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66E9" w:rsidP="004F66E9">
      <w:pPr>
        <w:jc w:val="right"/>
        <w:rPr>
          <w:sz w:val="28"/>
          <w:szCs w:val="28"/>
        </w:rPr>
      </w:pPr>
      <w:r w:rsidRPr="0045611E">
        <w:rPr>
          <w:sz w:val="28"/>
          <w:szCs w:val="28"/>
        </w:rPr>
        <w:t xml:space="preserve">№ </w:t>
      </w:r>
      <w:r w:rsidR="00D1511B">
        <w:rPr>
          <w:sz w:val="28"/>
          <w:szCs w:val="28"/>
        </w:rPr>
        <w:t>2-2177/1802/2025</w:t>
      </w:r>
    </w:p>
    <w:p w:rsidR="004F66E9" w:rsidP="004F66E9">
      <w:pPr>
        <w:jc w:val="center"/>
        <w:rPr>
          <w:sz w:val="28"/>
          <w:szCs w:val="28"/>
        </w:rPr>
      </w:pPr>
    </w:p>
    <w:p w:rsidR="004F66E9" w:rsidRPr="0045611E" w:rsidP="004F66E9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РЕШЕНИЕ</w:t>
      </w:r>
    </w:p>
    <w:p w:rsidR="004F66E9" w:rsidRPr="0045611E" w:rsidP="004F66E9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ИМЕНЕМ РОССИЙСКОЙ ФЕДЕРАЦИИ</w:t>
      </w:r>
    </w:p>
    <w:p w:rsidR="004F66E9" w:rsidRPr="0045611E" w:rsidP="004F66E9">
      <w:pPr>
        <w:jc w:val="both"/>
        <w:rPr>
          <w:sz w:val="28"/>
          <w:szCs w:val="28"/>
        </w:rPr>
      </w:pPr>
    </w:p>
    <w:p w:rsidR="004F66E9" w:rsidRPr="0045611E" w:rsidP="004F66E9">
      <w:pPr>
        <w:jc w:val="both"/>
        <w:rPr>
          <w:sz w:val="28"/>
          <w:szCs w:val="28"/>
        </w:rPr>
      </w:pPr>
      <w:r>
        <w:rPr>
          <w:sz w:val="28"/>
          <w:szCs w:val="28"/>
        </w:rPr>
        <w:t>10 ноября 2025</w:t>
      </w:r>
      <w:r w:rsidRPr="0045611E">
        <w:rPr>
          <w:sz w:val="28"/>
          <w:szCs w:val="28"/>
        </w:rPr>
        <w:t xml:space="preserve"> года</w:t>
      </w:r>
      <w:r w:rsidR="00D1511B">
        <w:rPr>
          <w:sz w:val="28"/>
          <w:szCs w:val="28"/>
        </w:rPr>
        <w:t xml:space="preserve">          </w:t>
      </w:r>
      <w:r w:rsidR="00D1511B">
        <w:rPr>
          <w:sz w:val="28"/>
          <w:szCs w:val="28"/>
        </w:rPr>
        <w:tab/>
      </w:r>
      <w:r w:rsidR="00D1511B">
        <w:rPr>
          <w:sz w:val="28"/>
          <w:szCs w:val="28"/>
        </w:rPr>
        <w:tab/>
      </w:r>
      <w:r w:rsidR="00D1511B">
        <w:rPr>
          <w:sz w:val="28"/>
          <w:szCs w:val="28"/>
        </w:rPr>
        <w:tab/>
      </w:r>
      <w:r w:rsidR="00D1511B">
        <w:rPr>
          <w:sz w:val="28"/>
          <w:szCs w:val="28"/>
        </w:rPr>
        <w:tab/>
        <w:t xml:space="preserve">    </w:t>
      </w:r>
      <w:r w:rsidRPr="0045611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</w:t>
      </w:r>
      <w:r w:rsidRPr="0045611E">
        <w:rPr>
          <w:sz w:val="28"/>
          <w:szCs w:val="28"/>
        </w:rPr>
        <w:t xml:space="preserve"> г. Лангепас</w:t>
      </w:r>
    </w:p>
    <w:p w:rsidR="004F66E9" w:rsidRPr="0045611E" w:rsidP="004F66E9">
      <w:pPr>
        <w:jc w:val="both"/>
        <w:rPr>
          <w:sz w:val="28"/>
          <w:szCs w:val="28"/>
        </w:rPr>
      </w:pPr>
    </w:p>
    <w:p w:rsidR="004F66E9" w:rsidP="004F66E9">
      <w:pPr>
        <w:ind w:firstLine="720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Мировой судья судебного участка № 2 Лангепасского судебного района Х</w:t>
      </w:r>
      <w:r>
        <w:rPr>
          <w:sz w:val="28"/>
          <w:szCs w:val="28"/>
        </w:rPr>
        <w:t>МАО-Югры Крючкова Д.Н.</w:t>
      </w:r>
      <w:r w:rsidRPr="0045611E">
        <w:rPr>
          <w:sz w:val="28"/>
          <w:szCs w:val="28"/>
        </w:rPr>
        <w:t xml:space="preserve">, при секретаре </w:t>
      </w:r>
      <w:r>
        <w:rPr>
          <w:sz w:val="28"/>
          <w:szCs w:val="28"/>
        </w:rPr>
        <w:t>Устюжаниной М.О.,</w:t>
      </w:r>
      <w:r w:rsidRPr="0045611E">
        <w:rPr>
          <w:sz w:val="28"/>
          <w:szCs w:val="28"/>
        </w:rPr>
        <w:t xml:space="preserve"> </w:t>
      </w:r>
    </w:p>
    <w:p w:rsidR="004F66E9" w:rsidRPr="0045611E" w:rsidP="004F66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ответчика Буранбаева И.Г., </w:t>
      </w:r>
    </w:p>
    <w:p w:rsidR="004F66E9" w:rsidP="004F66E9">
      <w:pPr>
        <w:pStyle w:val="BodyTextIndent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рассмотрев в открытом судебном заседании гражданское дело</w:t>
      </w:r>
      <w:r>
        <w:rPr>
          <w:sz w:val="28"/>
          <w:szCs w:val="28"/>
        </w:rPr>
        <w:t xml:space="preserve"> № 2-2177/1802/2025</w:t>
      </w:r>
      <w:r w:rsidRPr="0045611E">
        <w:rPr>
          <w:sz w:val="28"/>
          <w:szCs w:val="28"/>
        </w:rPr>
        <w:t xml:space="preserve"> по иску </w:t>
      </w:r>
      <w:r>
        <w:rPr>
          <w:sz w:val="28"/>
          <w:szCs w:val="28"/>
        </w:rPr>
        <w:t>АО «Банк Русский Стандарт»</w:t>
      </w:r>
      <w:r w:rsidRPr="0045611E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Буранбаеву Ильдусу Гаязовичу </w:t>
      </w:r>
      <w:r w:rsidRPr="0045611E">
        <w:rPr>
          <w:sz w:val="28"/>
          <w:szCs w:val="28"/>
        </w:rPr>
        <w:t>о взыскании задолженности по</w:t>
      </w:r>
      <w:r>
        <w:rPr>
          <w:sz w:val="28"/>
          <w:szCs w:val="28"/>
        </w:rPr>
        <w:t xml:space="preserve"> договору, </w:t>
      </w:r>
      <w:r w:rsidRPr="0045611E">
        <w:rPr>
          <w:sz w:val="28"/>
          <w:szCs w:val="28"/>
        </w:rPr>
        <w:t>судебных расходов,</w:t>
      </w:r>
    </w:p>
    <w:p w:rsidR="004F66E9" w:rsidRPr="0045611E" w:rsidP="004F66E9">
      <w:pPr>
        <w:pStyle w:val="BodyTextIndent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5611E">
        <w:rPr>
          <w:sz w:val="28"/>
          <w:szCs w:val="28"/>
        </w:rPr>
        <w:t>уководствуясь статьями 194-199 Г</w:t>
      </w:r>
      <w:r>
        <w:rPr>
          <w:sz w:val="28"/>
          <w:szCs w:val="28"/>
        </w:rPr>
        <w:t>ПК РФ</w:t>
      </w:r>
      <w:r w:rsidRPr="0045611E">
        <w:rPr>
          <w:sz w:val="28"/>
          <w:szCs w:val="28"/>
        </w:rPr>
        <w:t xml:space="preserve">,   </w:t>
      </w:r>
    </w:p>
    <w:p w:rsidR="004F66E9" w:rsidRPr="0045611E" w:rsidP="004F66E9">
      <w:pPr>
        <w:pStyle w:val="BodyTextIndent"/>
        <w:jc w:val="both"/>
        <w:rPr>
          <w:sz w:val="28"/>
          <w:szCs w:val="28"/>
        </w:rPr>
      </w:pPr>
    </w:p>
    <w:p w:rsidR="004F66E9" w:rsidRPr="0045611E" w:rsidP="004F66E9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решил:</w:t>
      </w:r>
    </w:p>
    <w:p w:rsidR="004F66E9" w:rsidRPr="0045611E" w:rsidP="004F66E9">
      <w:pPr>
        <w:jc w:val="both"/>
        <w:rPr>
          <w:sz w:val="28"/>
          <w:szCs w:val="28"/>
        </w:rPr>
      </w:pPr>
    </w:p>
    <w:p w:rsidR="004F66E9" w:rsidP="004F66E9">
      <w:pPr>
        <w:shd w:val="clear" w:color="auto" w:fill="FFFFFF"/>
        <w:ind w:firstLine="718"/>
        <w:jc w:val="both"/>
        <w:rPr>
          <w:sz w:val="28"/>
          <w:szCs w:val="28"/>
        </w:rPr>
      </w:pPr>
      <w:r>
        <w:rPr>
          <w:sz w:val="28"/>
          <w:szCs w:val="28"/>
        </w:rPr>
        <w:t>отказать в удовлетворении иска АО «Банк Русский Стандарт»</w:t>
      </w:r>
      <w:r w:rsidRPr="0045611E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Буранбаеву Ильдусу Гаязовичу </w:t>
      </w:r>
      <w:r w:rsidRPr="0045611E">
        <w:rPr>
          <w:sz w:val="28"/>
          <w:szCs w:val="28"/>
        </w:rPr>
        <w:t>о взыскании задолженности по</w:t>
      </w:r>
      <w:r>
        <w:rPr>
          <w:sz w:val="28"/>
          <w:szCs w:val="28"/>
        </w:rPr>
        <w:t xml:space="preserve"> договору, судебных расходов, в связи с пропуском срока исковой давности.  </w:t>
      </w:r>
    </w:p>
    <w:p w:rsidR="004F66E9" w:rsidRPr="00F707D1" w:rsidP="004F66E9">
      <w:pPr>
        <w:adjustRightInd w:val="0"/>
        <w:ind w:firstLine="720"/>
        <w:jc w:val="both"/>
        <w:rPr>
          <w:sz w:val="28"/>
          <w:szCs w:val="28"/>
        </w:rPr>
      </w:pPr>
      <w:r w:rsidRPr="00F707D1">
        <w:rPr>
          <w:sz w:val="28"/>
          <w:szCs w:val="28"/>
        </w:rPr>
        <w:t xml:space="preserve">Мотивированное решение по настоящему делу будет изготовлено в течение пяти дней, в случае поступления заявления об этом: </w:t>
      </w:r>
    </w:p>
    <w:p w:rsidR="004F66E9" w:rsidRPr="00F707D1" w:rsidP="004F66E9">
      <w:pPr>
        <w:ind w:firstLine="708"/>
        <w:jc w:val="both"/>
        <w:rPr>
          <w:sz w:val="28"/>
          <w:szCs w:val="28"/>
        </w:rPr>
      </w:pPr>
      <w:r w:rsidRPr="00F707D1">
        <w:rPr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F66E9" w:rsidRPr="00F707D1" w:rsidP="004F66E9">
      <w:pPr>
        <w:ind w:firstLine="708"/>
        <w:jc w:val="both"/>
        <w:rPr>
          <w:sz w:val="28"/>
          <w:szCs w:val="28"/>
        </w:rPr>
      </w:pPr>
      <w:r w:rsidRPr="00F707D1">
        <w:rPr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F66E9" w:rsidP="004F66E9">
      <w:pPr>
        <w:ind w:firstLine="708"/>
        <w:jc w:val="both"/>
        <w:rPr>
          <w:sz w:val="28"/>
          <w:szCs w:val="28"/>
        </w:rPr>
      </w:pPr>
      <w:r w:rsidRPr="00F707D1">
        <w:rPr>
          <w:sz w:val="28"/>
          <w:szCs w:val="28"/>
        </w:rPr>
        <w:t>Решение может быть обжаловано в Лангепасский городской суд Ханты-Мансийского автономного округа – Югры путем подачи апелляционной жалобы мировому судье в течение месяца со дня принятия решения суда в окончательной форме.</w:t>
      </w:r>
    </w:p>
    <w:p w:rsidR="004F66E9" w:rsidP="004F66E9">
      <w:pPr>
        <w:widowControl w:val="0"/>
        <w:spacing w:line="340" w:lineRule="exact"/>
        <w:ind w:firstLine="709"/>
        <w:jc w:val="both"/>
        <w:rPr>
          <w:sz w:val="28"/>
          <w:szCs w:val="28"/>
        </w:rPr>
      </w:pPr>
    </w:p>
    <w:p w:rsidR="004F66E9" w:rsidRPr="0045611E" w:rsidP="004F66E9">
      <w:pPr>
        <w:ind w:firstLine="708"/>
        <w:jc w:val="both"/>
        <w:rPr>
          <w:sz w:val="28"/>
          <w:szCs w:val="28"/>
        </w:rPr>
      </w:pPr>
    </w:p>
    <w:p w:rsidR="004F66E9" w:rsidRPr="0045611E" w:rsidP="004F66E9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Крючкова Д.Н.</w:t>
      </w:r>
    </w:p>
    <w:p w:rsidR="004F66E9" w:rsidRPr="00D1511B" w:rsidP="004F66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2F9B" w:rsidRPr="00D1511B"/>
    <w:sectPr w:rsidSect="00D1511B">
      <w:headerReference w:type="default" r:id="rId4"/>
      <w:pgSz w:w="11906" w:h="16838" w:code="9"/>
      <w:pgMar w:top="709" w:right="1134" w:bottom="1134" w:left="1418" w:header="709" w:footer="709" w:gutter="0"/>
      <w:cols w:space="709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16A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66E9">
      <w:rPr>
        <w:noProof/>
      </w:rPr>
      <w:t>2</w:t>
    </w:r>
    <w:r>
      <w:fldChar w:fldCharType="end"/>
    </w:r>
  </w:p>
  <w:p w:rsidR="001216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4E"/>
    <w:rsid w:val="001216A9"/>
    <w:rsid w:val="00386D4E"/>
    <w:rsid w:val="0045611E"/>
    <w:rsid w:val="004F66E9"/>
    <w:rsid w:val="00580D3F"/>
    <w:rsid w:val="00D1511B"/>
    <w:rsid w:val="00F52F9B"/>
    <w:rsid w:val="00F707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EA4DBF-9C35-4B92-A5DC-BE3C1A46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6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4F66E9"/>
    <w:pPr>
      <w:ind w:firstLine="720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4F66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4F66E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F66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unhideWhenUsed/>
    <w:rsid w:val="004F66E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4F66E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F66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